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9A" w:rsidRDefault="0036589A" w:rsidP="003658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6589A" w:rsidRDefault="0036589A" w:rsidP="003658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D0D8F" w:rsidRPr="0036589A" w:rsidRDefault="00AD0D8F" w:rsidP="003658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Конкурс </w:t>
      </w:r>
      <w:proofErr w:type="spellStart"/>
      <w:r w:rsidRPr="003658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синквейнов</w:t>
      </w:r>
      <w:proofErr w:type="spellEnd"/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 конкурса: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Проверка понятийного и словарного багажа </w:t>
      </w:r>
      <w:proofErr w:type="gramStart"/>
      <w:r w:rsidRPr="003658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3658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Вступление.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Понятие «</w:t>
      </w:r>
      <w:proofErr w:type="spellStart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синквейн</w:t>
      </w:r>
      <w:proofErr w:type="spellEnd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 «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синквейн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французское, обозначающее «пять строк».</w:t>
      </w:r>
    </w:p>
    <w:p w:rsidR="00AD0D8F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20-ого века американская поэтесса Аделаида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Крэпси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разработала новую форму стихотворения, состоящего из пяти строк –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тех пор прошло много времени, и сегодня появилось множество видов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89A" w:rsidRPr="0036589A" w:rsidRDefault="0036589A" w:rsidP="00365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961790">
        <w:rPr>
          <w:sz w:val="28"/>
          <w:szCs w:val="28"/>
        </w:rPr>
        <w:t>С</w:t>
      </w:r>
      <w:r w:rsidRPr="0036589A">
        <w:rPr>
          <w:sz w:val="28"/>
          <w:szCs w:val="28"/>
        </w:rPr>
        <w:t>инквеìйн</w:t>
      </w:r>
      <w:proofErr w:type="spellEnd"/>
      <w:r w:rsidRPr="0036589A">
        <w:rPr>
          <w:sz w:val="28"/>
          <w:szCs w:val="28"/>
        </w:rPr>
        <w:t xml:space="preserve"> (от фр. </w:t>
      </w:r>
      <w:proofErr w:type="spellStart"/>
      <w:r w:rsidRPr="0036589A">
        <w:rPr>
          <w:sz w:val="28"/>
          <w:szCs w:val="28"/>
        </w:rPr>
        <w:t>cinquains</w:t>
      </w:r>
      <w:proofErr w:type="spellEnd"/>
      <w:r w:rsidRPr="0036589A">
        <w:rPr>
          <w:sz w:val="28"/>
          <w:szCs w:val="28"/>
        </w:rPr>
        <w:t xml:space="preserve">, англ. </w:t>
      </w:r>
      <w:proofErr w:type="spellStart"/>
      <w:r w:rsidRPr="0036589A">
        <w:rPr>
          <w:sz w:val="28"/>
          <w:szCs w:val="28"/>
        </w:rPr>
        <w:t>cinquain</w:t>
      </w:r>
      <w:proofErr w:type="spellEnd"/>
      <w:r w:rsidRPr="0036589A">
        <w:rPr>
          <w:sz w:val="28"/>
          <w:szCs w:val="28"/>
        </w:rPr>
        <w:t xml:space="preserve">) – нерифмованное стихотворение из пяти строк, краткое резюме на основе больших объемов информации, </w:t>
      </w:r>
      <w:proofErr w:type="gramStart"/>
      <w:r w:rsidRPr="0036589A">
        <w:rPr>
          <w:sz w:val="28"/>
          <w:szCs w:val="28"/>
        </w:rPr>
        <w:t>составление</w:t>
      </w:r>
      <w:proofErr w:type="gramEnd"/>
      <w:r w:rsidRPr="0036589A">
        <w:rPr>
          <w:sz w:val="28"/>
          <w:szCs w:val="28"/>
        </w:rPr>
        <w:t xml:space="preserve"> которого полезно для развития способности анализировать. </w:t>
      </w:r>
      <w:proofErr w:type="spellStart"/>
      <w:r w:rsidRPr="0036589A">
        <w:rPr>
          <w:sz w:val="28"/>
          <w:szCs w:val="28"/>
        </w:rPr>
        <w:t>Синквейн</w:t>
      </w:r>
      <w:proofErr w:type="spellEnd"/>
      <w:r w:rsidRPr="0036589A">
        <w:rPr>
          <w:sz w:val="28"/>
          <w:szCs w:val="28"/>
        </w:rPr>
        <w:t xml:space="preserve"> имеет жесткие рамки по форме изложения, его написание требует от составителя реализации интеллектуальных, творческих, образных способностей. Более подробную информацию о </w:t>
      </w:r>
      <w:proofErr w:type="spellStart"/>
      <w:r w:rsidRPr="0036589A">
        <w:rPr>
          <w:sz w:val="28"/>
          <w:szCs w:val="28"/>
        </w:rPr>
        <w:t>синквейне</w:t>
      </w:r>
      <w:proofErr w:type="spellEnd"/>
      <w:r w:rsidRPr="0036589A">
        <w:rPr>
          <w:sz w:val="28"/>
          <w:szCs w:val="28"/>
        </w:rPr>
        <w:t xml:space="preserve"> можно почерпнуть в интернете.</w:t>
      </w:r>
    </w:p>
    <w:p w:rsidR="0036589A" w:rsidRPr="0036589A" w:rsidRDefault="0036589A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proofErr w:type="spellStart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синквейнов</w:t>
      </w:r>
      <w:proofErr w:type="spellEnd"/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Традиционный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стихотворения, состоящая из пяти строк и основанная на подсчете слогов в каждой строчке. Его структура выглядит так: 2-4-6-8-2. То есть, в первой строчке должно быть слово или фраза из двух слогов, во второй – из четырех, в третьей – из шести и так далее. </w:t>
      </w:r>
      <w:proofErr w:type="gram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Традиционный</w:t>
      </w:r>
      <w:proofErr w:type="gram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как рифмованный, так и нет.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примера можно привести произведения Ирины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Янаковой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790" w:rsidRDefault="00961790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961790" w:rsidSect="000A74E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Бог дал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Вороне сыр,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Польстилась та на лесть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надо разевать свой рот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Зазря.</w:t>
      </w: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Вчера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Зал опустел,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Когда свои стихи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сцене с выраженьем ты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Читал.</w:t>
      </w:r>
    </w:p>
    <w:p w:rsidR="00961790" w:rsidRDefault="00961790" w:rsidP="003658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61790" w:rsidSect="009617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Обратный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Пятистрочная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только с обратной последовательностью стихов. То есть, в первой строке – слово или фраза из двух слогов, во второй – из восьми, третьей – из шести и т.д. Структура такова: 2-8-6-4-2.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такого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Ариэля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Дороро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Прямо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редстаёт гроза пред нами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Превращая в реку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Автострады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Вектор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Зеркальный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Стихотворная форма из двух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пятистрочных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строф, где первая строфа – это </w:t>
      </w:r>
      <w:proofErr w:type="gram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традиционный</w:t>
      </w:r>
      <w:proofErr w:type="gram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вторая – обратный.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от того же Ариэля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Дороро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790" w:rsidRDefault="00961790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961790" w:rsidSect="009617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Грозен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Грома грохот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удто в тучах порох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Взорван искрой метеора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Просто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Скоро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Небо станет чёрным морем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Даже жабры эха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Пахнут рыбьим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Смехом</w:t>
      </w:r>
    </w:p>
    <w:p w:rsidR="00961790" w:rsidRDefault="00961790" w:rsidP="003658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61790" w:rsidSect="009617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Синквейн</w:t>
      </w:r>
      <w:proofErr w:type="spellEnd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-бабочка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стихотворения, состоящая из девяти строк со слоговой структурой 2-4-6-8-2-8-6-4-2.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вновь пример от </w:t>
      </w:r>
      <w:proofErr w:type="gram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талантливейшего</w:t>
      </w:r>
      <w:proofErr w:type="gram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Ариэля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Дороро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790" w:rsidRDefault="00961790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961790" w:rsidSect="009617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 диком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Странном танце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протуберанцы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Скачут молнии-скелеты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Это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Видно из пучины Леты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Атлантиды бесы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Вышли шпарить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Мессу</w:t>
      </w:r>
    </w:p>
    <w:p w:rsidR="00961790" w:rsidRDefault="00961790" w:rsidP="003658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61790" w:rsidSect="009617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Корона </w:t>
      </w:r>
      <w:proofErr w:type="spellStart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синквейнов</w:t>
      </w:r>
      <w:proofErr w:type="spellEnd"/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Завершенное стихотворение, состоящее из пяти традиционных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от Алены Тимаковой:</w:t>
      </w:r>
    </w:p>
    <w:p w:rsidR="00961790" w:rsidRDefault="00961790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961790" w:rsidSect="009617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Весь день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Упрямый дождь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тучит в мое окно.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Какой однообразный блюз.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Курю…</w:t>
      </w: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Асфальт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ромок насквозь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выключают свет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Заплаканные, серые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Дома.</w:t>
      </w: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Вчера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Ты позвонил.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Ты был немного пьян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виновато мне сказал: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“Люблю“…</w:t>
      </w: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Шаги.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Открою дверь.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сердце, словно мяч,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Готово в руки выпрыгнуть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вои.</w:t>
      </w: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Молчи…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Закрой глаза…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Мы будем слушать дождь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музыке придумывать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Слова…</w:t>
      </w:r>
    </w:p>
    <w:p w:rsidR="00961790" w:rsidRDefault="00961790" w:rsidP="003658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61790" w:rsidSect="009617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Гирлянда </w:t>
      </w:r>
      <w:proofErr w:type="spellStart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синквейнов</w:t>
      </w:r>
      <w:proofErr w:type="spellEnd"/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Наикрасивейшая вариация, как нам кажется. Состоит из короны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добавлением к ней шестого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которого первая строчка взята из первого, вторая из второго, третья из третьего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от Юлии Зайцевой:</w:t>
      </w:r>
    </w:p>
    <w:p w:rsidR="0036589A" w:rsidRDefault="0036589A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589A" w:rsidSect="0096179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Полночь.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Сон не идёт.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Открытое окно.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Вглядываясь в звёздную пыль,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Верю,</w:t>
      </w: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там,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лунном свете,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Живёт Маленький Принц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тоже разглядывает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Небо.</w:t>
      </w: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Видит: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Там, у окна,-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Одинокая тень.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Крикнет: “Цветок, ты ли это?!“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ответ</w:t>
      </w: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Кивну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рассмеюсь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Легко и беспечно…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“Как, всё-таки, хорошо, что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Этой</w:t>
      </w: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Ночью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Мы встретились!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счастлив оттого,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Что ты и впрямь существуешь,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Ты есть…“</w:t>
      </w: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Полночь.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лунном свете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Одинокая тень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всё-таки хорошо, что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Ты есть.</w:t>
      </w:r>
    </w:p>
    <w:p w:rsidR="0036589A" w:rsidRDefault="0036589A" w:rsidP="003658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6589A" w:rsidSect="0036589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Дидактический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предыдущих видов, в этой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пятистрочной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текст </w:t>
      </w: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основывается не на слоговой зависимости, а на смысловой и синтаксической </w:t>
      </w:r>
      <w:proofErr w:type="spellStart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заданности</w:t>
      </w:r>
      <w:proofErr w:type="spellEnd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каждой строчки.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строка</w:t>
      </w: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одно существительное или местоимение, выражающее главную тему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строка</w:t>
      </w: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два прилагательных или причастия, описывающие признаки и свойства выбранной темы.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строка</w:t>
      </w: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три глагола или деепричастия, описывающие действия в рамках темы.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Четвертая строка</w:t>
      </w: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фраза из четырёх слов, выражающая отношение автора к описываемому предмету.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Пятая строка</w:t>
      </w: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одно слово-резюме, описывающее суть предмета.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Строгое соблюдение правил написания дидактического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обязательно. Например, в четвёртой строчке можно использовать три, пять или шесть слов, а в пятой – два слова.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</w:t>
      </w:r>
      <w:proofErr w:type="spellStart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 «Дом»:</w:t>
      </w:r>
    </w:p>
    <w:p w:rsidR="00AD0D8F" w:rsidRPr="00961790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Красивый, дорогой.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Строится, сдается, продается.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Кто-то в нем живет.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Здание.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Тренировочное задание.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Составить </w:t>
      </w:r>
      <w:proofErr w:type="spellStart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</w:t>
      </w:r>
      <w:proofErr w:type="spellEnd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 «Семья»</w:t>
      </w:r>
    </w:p>
    <w:p w:rsidR="0036589A" w:rsidRDefault="0036589A" w:rsidP="00365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589A" w:rsidSect="00365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0D8F" w:rsidRPr="0036589A" w:rsidRDefault="00AD0D8F" w:rsidP="003658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пример:</w:t>
      </w:r>
    </w:p>
    <w:p w:rsidR="00AD0D8F" w:rsidRPr="00961790" w:rsidRDefault="00AD0D8F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Крепкая, дружная.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Сплачивает, объединяет, оберегает.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Семья — лучшая школа дисциплины.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Ребенок.</w:t>
      </w:r>
    </w:p>
    <w:p w:rsidR="00AD0D8F" w:rsidRPr="00961790" w:rsidRDefault="00AD0D8F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пример:</w:t>
      </w:r>
    </w:p>
    <w:p w:rsidR="00AD0D8F" w:rsidRPr="00961790" w:rsidRDefault="00AD0D8F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Большая, богатая.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Воспитывает, развивает, формирует.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Дорожить ею нужно каждому.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Родители.</w:t>
      </w:r>
    </w:p>
    <w:p w:rsidR="00AD0D8F" w:rsidRPr="00961790" w:rsidRDefault="00AD0D8F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пример:</w:t>
      </w:r>
    </w:p>
    <w:p w:rsidR="00AD0D8F" w:rsidRPr="00961790" w:rsidRDefault="00AD0D8F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Семья.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Торговая, большая.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Поставляет, продает, принадлежит.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Российская сеть продовольственных магазинов.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Продукты.</w:t>
      </w:r>
    </w:p>
    <w:p w:rsidR="0036589A" w:rsidRDefault="0036589A" w:rsidP="0036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589A" w:rsidSect="0036589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0D8F" w:rsidRPr="0036589A" w:rsidRDefault="00AD0D8F" w:rsidP="0036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8F" w:rsidRPr="0036589A" w:rsidRDefault="00AD0D8F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этап. Конкурсные задания.</w:t>
      </w:r>
    </w:p>
    <w:p w:rsidR="00AD0D8F" w:rsidRDefault="00AD0D8F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Составление </w:t>
      </w:r>
      <w:proofErr w:type="spellStart"/>
      <w:r w:rsidRPr="003658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синквейнов</w:t>
      </w:r>
      <w:proofErr w:type="spellEnd"/>
      <w:r w:rsidRPr="003658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темы, предложенные группами друг другу.</w:t>
      </w:r>
    </w:p>
    <w:p w:rsidR="0036589A" w:rsidRPr="0036589A" w:rsidRDefault="0036589A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пример:</w:t>
      </w:r>
    </w:p>
    <w:p w:rsidR="00961790" w:rsidRDefault="00961790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ectPr w:rsidR="00961790" w:rsidSect="00365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589A" w:rsidRPr="00961790" w:rsidRDefault="0036589A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Родина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Малая, большая.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Родиться, жить, помнить.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Место, где родился человек.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Отечество.</w:t>
      </w:r>
    </w:p>
    <w:p w:rsidR="0036589A" w:rsidRPr="00961790" w:rsidRDefault="0036589A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Второй пример:</w:t>
      </w:r>
    </w:p>
    <w:p w:rsidR="0036589A" w:rsidRPr="00961790" w:rsidRDefault="0036589A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Родина.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Великая, близкая.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Защищать, восхвалять, любить.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Родина там, где чувствуешь себя 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свободно.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Отчизна.</w:t>
      </w:r>
    </w:p>
    <w:p w:rsidR="0036589A" w:rsidRPr="00961790" w:rsidRDefault="0036589A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пример:</w:t>
      </w:r>
    </w:p>
    <w:p w:rsidR="00AD0D8F" w:rsidRPr="00961790" w:rsidRDefault="0036589A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Родина.</w:t>
      </w:r>
      <w:r w:rsidRPr="009617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Украинская, политическая.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Образована, состоит, выступает.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Партия на Украине.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Политика.</w:t>
      </w:r>
    </w:p>
    <w:p w:rsidR="00961790" w:rsidRDefault="00961790" w:rsidP="003658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sectPr w:rsidR="00961790" w:rsidSect="009617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2 этап. Составление </w:t>
      </w:r>
      <w:proofErr w:type="spellStart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синквейнов</w:t>
      </w:r>
      <w:proofErr w:type="spellEnd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на литературные темы.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(Произведения выбирают сами обучающиеся)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8F" w:rsidRPr="0036589A" w:rsidRDefault="00246DA8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3.</w:t>
      </w:r>
      <w:r w:rsidRPr="00246D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Заключительный этап (Конкурс сильнейших в группах)</w:t>
      </w:r>
      <w:r w:rsidR="00AD0D8F"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Прием «Диаманта»</w:t>
      </w: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стихотворная форма из семи строк, первая и последняя из которых - понятия с противоположным значением.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 </w:t>
      </w: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Ленский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Романтичный, влюбленный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Сочиняет, любит, ревнует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делать</w:t>
      </w:r>
      <w:proofErr w:type="gramEnd"/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нечего друзья.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Скучает, играет, ищет.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Эгоистичный, разочарованный</w:t>
      </w: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Онегин.</w:t>
      </w:r>
    </w:p>
    <w:p w:rsidR="00961790" w:rsidRDefault="00961790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61790" w:rsidSect="0036589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589A" w:rsidRPr="00961790" w:rsidRDefault="0036589A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Весна.</w:t>
      </w:r>
      <w:r w:rsidRPr="009617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Теплая, долгожданная.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Приходит, оживляет, воодушевляет.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Чудесная пора любви.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Солнце.</w:t>
      </w:r>
    </w:p>
    <w:p w:rsidR="0036589A" w:rsidRPr="00961790" w:rsidRDefault="0036589A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пример:</w:t>
      </w:r>
    </w:p>
    <w:p w:rsidR="0036589A" w:rsidRPr="00961790" w:rsidRDefault="0036589A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Весна.</w:t>
      </w:r>
      <w:r w:rsidRPr="009617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Холодная, мокрая.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Наступает, согревает, уходит.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Одно из времён года.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Лето.</w:t>
      </w:r>
    </w:p>
    <w:p w:rsidR="0036589A" w:rsidRPr="00961790" w:rsidRDefault="0036589A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пример:</w:t>
      </w:r>
    </w:p>
    <w:p w:rsidR="0036589A" w:rsidRPr="00961790" w:rsidRDefault="0036589A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7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Весна.</w:t>
      </w:r>
      <w:r w:rsidRPr="009617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Уникальная, чудесная.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Изображает, </w:t>
      </w:r>
      <w:proofErr w:type="gram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выставлена</w:t>
      </w:r>
      <w:proofErr w:type="gram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иллюстрирует.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Картина </w:t>
      </w:r>
      <w:proofErr w:type="spellStart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Сандро</w:t>
      </w:r>
      <w:proofErr w:type="spellEnd"/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Боттичелли.</w:t>
      </w:r>
      <w:r w:rsidRPr="0096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Шедевр.</w:t>
      </w:r>
    </w:p>
    <w:p w:rsidR="00961790" w:rsidRDefault="00961790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1790" w:rsidSect="009617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D0D8F" w:rsidRPr="0036589A" w:rsidRDefault="00AD0D8F" w:rsidP="0036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8F" w:rsidRPr="0036589A" w:rsidRDefault="00AD0D8F" w:rsidP="00365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конкурса.</w:t>
      </w:r>
    </w:p>
    <w:p w:rsidR="00AD0D8F" w:rsidRPr="0036589A" w:rsidRDefault="00AD0D8F" w:rsidP="00365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0D8F" w:rsidRPr="0036589A" w:rsidSect="0036589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86D8E"/>
    <w:multiLevelType w:val="multilevel"/>
    <w:tmpl w:val="6828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064B42"/>
    <w:multiLevelType w:val="multilevel"/>
    <w:tmpl w:val="B3A2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8F"/>
    <w:rsid w:val="000A74E8"/>
    <w:rsid w:val="00246DA8"/>
    <w:rsid w:val="0036589A"/>
    <w:rsid w:val="009177D2"/>
    <w:rsid w:val="00961790"/>
    <w:rsid w:val="00AD0D8F"/>
    <w:rsid w:val="00F2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2017-04-17T16:38:00Z</cp:lastPrinted>
  <dcterms:created xsi:type="dcterms:W3CDTF">2017-04-16T17:38:00Z</dcterms:created>
  <dcterms:modified xsi:type="dcterms:W3CDTF">2017-04-17T16:39:00Z</dcterms:modified>
</cp:coreProperties>
</file>